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77777777" w:rsidR="00EB57CC" w:rsidRP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037AFCF9" w14:textId="759A9CE9" w:rsidR="005C286E" w:rsidRDefault="009D13C5" w:rsidP="00EB57C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Carvajal S.A. </w:t>
      </w:r>
      <w:r w:rsidR="001653C7">
        <w:rPr>
          <w:rFonts w:ascii="Trebuchet MS" w:hAnsi="Trebuchet MS"/>
          <w:sz w:val="22"/>
          <w:szCs w:val="22"/>
        </w:rPr>
        <w:t xml:space="preserve">informa que de conformidad con la autorización de la asamblea general de accionistas celebrada el </w:t>
      </w:r>
      <w:r w:rsidR="00865E46">
        <w:rPr>
          <w:rFonts w:ascii="Trebuchet MS" w:hAnsi="Trebuchet MS"/>
          <w:sz w:val="22"/>
          <w:szCs w:val="22"/>
        </w:rPr>
        <w:t>27</w:t>
      </w:r>
      <w:r w:rsidR="001653C7">
        <w:rPr>
          <w:rFonts w:ascii="Trebuchet MS" w:hAnsi="Trebuchet MS"/>
          <w:sz w:val="22"/>
          <w:szCs w:val="22"/>
        </w:rPr>
        <w:t xml:space="preserve"> de </w:t>
      </w:r>
      <w:r w:rsidR="00865E46">
        <w:rPr>
          <w:rFonts w:ascii="Trebuchet MS" w:hAnsi="Trebuchet MS"/>
          <w:sz w:val="22"/>
          <w:szCs w:val="22"/>
        </w:rPr>
        <w:t>marzo</w:t>
      </w:r>
      <w:r w:rsidR="001653C7">
        <w:rPr>
          <w:rFonts w:ascii="Trebuchet MS" w:hAnsi="Trebuchet MS"/>
          <w:sz w:val="22"/>
          <w:szCs w:val="22"/>
        </w:rPr>
        <w:t xml:space="preserve"> de 202</w:t>
      </w:r>
      <w:r w:rsidR="00865E46">
        <w:rPr>
          <w:rFonts w:ascii="Trebuchet MS" w:hAnsi="Trebuchet MS"/>
          <w:sz w:val="22"/>
          <w:szCs w:val="22"/>
        </w:rPr>
        <w:t>3</w:t>
      </w:r>
      <w:r w:rsidR="001653C7">
        <w:rPr>
          <w:rFonts w:ascii="Trebuchet MS" w:hAnsi="Trebuchet MS"/>
          <w:sz w:val="22"/>
          <w:szCs w:val="22"/>
        </w:rPr>
        <w:t>,</w:t>
      </w:r>
      <w:r w:rsidR="005C286E">
        <w:rPr>
          <w:rFonts w:ascii="Trebuchet MS" w:hAnsi="Trebuchet MS"/>
          <w:sz w:val="22"/>
          <w:szCs w:val="22"/>
        </w:rPr>
        <w:t xml:space="preserve"> el día de </w:t>
      </w:r>
      <w:r w:rsidR="00C0734B">
        <w:rPr>
          <w:rFonts w:ascii="Trebuchet MS" w:hAnsi="Trebuchet MS"/>
          <w:sz w:val="22"/>
          <w:szCs w:val="22"/>
        </w:rPr>
        <w:t xml:space="preserve">hoy </w:t>
      </w:r>
      <w:r w:rsidR="00865E46">
        <w:rPr>
          <w:rFonts w:ascii="Trebuchet MS" w:hAnsi="Trebuchet MS"/>
          <w:sz w:val="22"/>
          <w:szCs w:val="22"/>
        </w:rPr>
        <w:t>se</w:t>
      </w:r>
      <w:r w:rsidR="001653C7">
        <w:rPr>
          <w:rFonts w:ascii="Trebuchet MS" w:hAnsi="Trebuchet MS"/>
          <w:sz w:val="22"/>
          <w:szCs w:val="22"/>
        </w:rPr>
        <w:t xml:space="preserve"> </w:t>
      </w:r>
      <w:r w:rsidR="00865E46">
        <w:rPr>
          <w:rFonts w:ascii="Trebuchet MS" w:hAnsi="Trebuchet MS"/>
          <w:sz w:val="22"/>
          <w:szCs w:val="22"/>
        </w:rPr>
        <w:t xml:space="preserve">readquirieron </w:t>
      </w:r>
      <w:r w:rsidR="00682197">
        <w:rPr>
          <w:rFonts w:ascii="Trebuchet MS" w:hAnsi="Trebuchet MS"/>
          <w:sz w:val="22"/>
          <w:szCs w:val="22"/>
        </w:rPr>
        <w:t>848.134</w:t>
      </w:r>
      <w:r w:rsidR="008D459A">
        <w:rPr>
          <w:rFonts w:ascii="Trebuchet MS" w:hAnsi="Trebuchet MS"/>
          <w:sz w:val="22"/>
          <w:szCs w:val="22"/>
        </w:rPr>
        <w:t xml:space="preserve"> acciones ordinarias a un precio de COP 1.</w:t>
      </w:r>
      <w:r w:rsidR="007163F8">
        <w:rPr>
          <w:rFonts w:ascii="Trebuchet MS" w:hAnsi="Trebuchet MS"/>
          <w:sz w:val="22"/>
          <w:szCs w:val="22"/>
        </w:rPr>
        <w:t>976</w:t>
      </w:r>
      <w:r w:rsidR="008D459A">
        <w:rPr>
          <w:rFonts w:ascii="Trebuchet MS" w:hAnsi="Trebuchet MS"/>
          <w:sz w:val="22"/>
          <w:szCs w:val="22"/>
        </w:rPr>
        <w:t>,</w:t>
      </w:r>
      <w:r w:rsidR="00206FA4">
        <w:rPr>
          <w:rFonts w:ascii="Trebuchet MS" w:hAnsi="Trebuchet MS"/>
          <w:sz w:val="22"/>
          <w:szCs w:val="22"/>
        </w:rPr>
        <w:t>43</w:t>
      </w:r>
      <w:r w:rsidR="008D459A">
        <w:rPr>
          <w:rFonts w:ascii="Trebuchet MS" w:hAnsi="Trebuchet MS"/>
          <w:sz w:val="22"/>
          <w:szCs w:val="22"/>
        </w:rPr>
        <w:t xml:space="preserve"> por acción</w:t>
      </w:r>
      <w:r w:rsidR="005C286E">
        <w:rPr>
          <w:rFonts w:ascii="Trebuchet MS" w:hAnsi="Trebuchet MS"/>
          <w:sz w:val="22"/>
          <w:szCs w:val="22"/>
        </w:rPr>
        <w:t xml:space="preserve">. El valor de dichas acciones </w:t>
      </w:r>
      <w:r w:rsidR="007163F8">
        <w:rPr>
          <w:rFonts w:ascii="Trebuchet MS" w:hAnsi="Trebuchet MS"/>
          <w:sz w:val="22"/>
          <w:szCs w:val="22"/>
        </w:rPr>
        <w:t>será pagado en un plazo de hasta treinta días a partir de la fecha</w:t>
      </w:r>
      <w:r w:rsidR="005C286E">
        <w:rPr>
          <w:rFonts w:ascii="Trebuchet MS" w:hAnsi="Trebuchet MS"/>
          <w:sz w:val="22"/>
          <w:szCs w:val="22"/>
        </w:rPr>
        <w:t>.</w:t>
      </w:r>
    </w:p>
    <w:p w14:paraId="75D984F0" w14:textId="77777777" w:rsidR="005C286E" w:rsidRDefault="005C286E" w:rsidP="00EB57CC">
      <w:pPr>
        <w:jc w:val="both"/>
        <w:rPr>
          <w:rFonts w:ascii="Trebuchet MS" w:hAnsi="Trebuchet MS"/>
          <w:sz w:val="22"/>
          <w:szCs w:val="22"/>
        </w:rPr>
      </w:pPr>
    </w:p>
    <w:p w14:paraId="1FF67970" w14:textId="01285E98" w:rsidR="0040235B" w:rsidRDefault="005C286E" w:rsidP="005C286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virtud de dicha readquisición, el </w:t>
      </w:r>
      <w:r w:rsidR="002D0A57">
        <w:rPr>
          <w:rFonts w:ascii="Trebuchet MS" w:hAnsi="Trebuchet MS"/>
          <w:sz w:val="22"/>
          <w:szCs w:val="22"/>
        </w:rPr>
        <w:t>número de acciones</w:t>
      </w:r>
      <w:r>
        <w:rPr>
          <w:rFonts w:ascii="Trebuchet MS" w:hAnsi="Trebuchet MS"/>
          <w:sz w:val="22"/>
          <w:szCs w:val="22"/>
        </w:rPr>
        <w:t xml:space="preserve"> en circulación de la sociedad pasa de </w:t>
      </w:r>
      <w:r w:rsidR="00535A50" w:rsidRPr="00535A50">
        <w:rPr>
          <w:rFonts w:ascii="Trebuchet MS" w:hAnsi="Trebuchet MS"/>
          <w:sz w:val="22"/>
          <w:szCs w:val="22"/>
        </w:rPr>
        <w:t>1.617.528.498</w:t>
      </w:r>
      <w:r w:rsidR="008C7B2E">
        <w:rPr>
          <w:rFonts w:ascii="Trebuchet MS" w:hAnsi="Trebuchet MS"/>
          <w:sz w:val="22"/>
          <w:szCs w:val="22"/>
        </w:rPr>
        <w:t xml:space="preserve"> </w:t>
      </w:r>
      <w:r w:rsidR="002D0A57">
        <w:rPr>
          <w:rFonts w:ascii="Trebuchet MS" w:hAnsi="Trebuchet MS"/>
          <w:sz w:val="22"/>
          <w:szCs w:val="22"/>
        </w:rPr>
        <w:t xml:space="preserve">acciones a </w:t>
      </w:r>
      <w:r w:rsidR="00B12045" w:rsidRPr="00B12045">
        <w:rPr>
          <w:rFonts w:ascii="Trebuchet MS" w:hAnsi="Trebuchet MS"/>
          <w:sz w:val="22"/>
          <w:szCs w:val="22"/>
        </w:rPr>
        <w:t>1.616.680.364</w:t>
      </w:r>
      <w:r w:rsidR="00FF5BA9">
        <w:rPr>
          <w:rFonts w:ascii="Trebuchet MS" w:hAnsi="Trebuchet MS"/>
          <w:sz w:val="22"/>
          <w:szCs w:val="22"/>
        </w:rPr>
        <w:t>.</w:t>
      </w:r>
    </w:p>
    <w:p w14:paraId="1AA825DD" w14:textId="77777777" w:rsidR="00332CCD" w:rsidRDefault="00332CCD" w:rsidP="005C286E">
      <w:pPr>
        <w:jc w:val="both"/>
        <w:rPr>
          <w:rFonts w:ascii="Trebuchet MS" w:hAnsi="Trebuchet MS"/>
          <w:sz w:val="22"/>
          <w:szCs w:val="22"/>
        </w:rPr>
      </w:pPr>
    </w:p>
    <w:p w14:paraId="1E3CA12D" w14:textId="7459E9BD" w:rsidR="00332CCD" w:rsidRPr="0040235B" w:rsidRDefault="00332CCD" w:rsidP="005C286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 posibilidad de readquisición fue informada a cada uno de los accionistas, presentándose solicitud por las acciones mencionadas.</w:t>
      </w:r>
    </w:p>
    <w:p w14:paraId="73B30B5C" w14:textId="77777777" w:rsidR="009D13C5" w:rsidRDefault="009D13C5" w:rsidP="00EB57CC">
      <w:pPr>
        <w:jc w:val="both"/>
        <w:rPr>
          <w:rFonts w:ascii="Trebuchet MS" w:hAnsi="Trebuchet MS"/>
          <w:sz w:val="22"/>
          <w:szCs w:val="22"/>
        </w:rPr>
      </w:pPr>
    </w:p>
    <w:sectPr w:rsidR="009D13C5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06FA4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0A57"/>
    <w:rsid w:val="002D16BB"/>
    <w:rsid w:val="002D2D6C"/>
    <w:rsid w:val="002E025F"/>
    <w:rsid w:val="00321F6C"/>
    <w:rsid w:val="0032228A"/>
    <w:rsid w:val="00323944"/>
    <w:rsid w:val="00332CCD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5A50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70B76"/>
    <w:rsid w:val="0067424E"/>
    <w:rsid w:val="00682197"/>
    <w:rsid w:val="00690E93"/>
    <w:rsid w:val="00691E23"/>
    <w:rsid w:val="006A0B08"/>
    <w:rsid w:val="006B170A"/>
    <w:rsid w:val="006B3B92"/>
    <w:rsid w:val="006C1A5E"/>
    <w:rsid w:val="006C7CBA"/>
    <w:rsid w:val="006E44B7"/>
    <w:rsid w:val="006E617B"/>
    <w:rsid w:val="006F1E37"/>
    <w:rsid w:val="006F407B"/>
    <w:rsid w:val="00701F80"/>
    <w:rsid w:val="007163F8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65E46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0F77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2045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0734B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9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20</cp:revision>
  <cp:lastPrinted>2018-10-25T13:39:00Z</cp:lastPrinted>
  <dcterms:created xsi:type="dcterms:W3CDTF">2022-11-22T18:54:00Z</dcterms:created>
  <dcterms:modified xsi:type="dcterms:W3CDTF">2023-07-12T21:54:00Z</dcterms:modified>
</cp:coreProperties>
</file>