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77777777" w:rsidR="00EB57CC" w:rsidRP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1857D5A9" w14:textId="24F877F0" w:rsidR="000318F3" w:rsidRDefault="009D13C5" w:rsidP="000318F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Carvajal S.A. </w:t>
      </w:r>
      <w:r w:rsidR="00F75C05">
        <w:rPr>
          <w:rFonts w:ascii="Trebuchet MS" w:hAnsi="Trebuchet MS"/>
          <w:sz w:val="22"/>
          <w:szCs w:val="22"/>
        </w:rPr>
        <w:t>informa que el día de hoy, la asamblea general de accionistas aprobó la siguiente proposición</w:t>
      </w:r>
      <w:r w:rsidR="000318F3">
        <w:rPr>
          <w:rFonts w:ascii="Trebuchet MS" w:hAnsi="Trebuchet MS"/>
          <w:sz w:val="22"/>
          <w:szCs w:val="22"/>
        </w:rPr>
        <w:t>:</w:t>
      </w:r>
    </w:p>
    <w:p w14:paraId="1505556E" w14:textId="77777777" w:rsidR="000318F3" w:rsidRDefault="000318F3" w:rsidP="000318F3">
      <w:pPr>
        <w:jc w:val="both"/>
        <w:rPr>
          <w:rFonts w:ascii="Trebuchet MS" w:hAnsi="Trebuchet MS"/>
          <w:sz w:val="22"/>
          <w:szCs w:val="22"/>
        </w:rPr>
      </w:pPr>
    </w:p>
    <w:p w14:paraId="3661217F" w14:textId="77777777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>PROPOSICION SOBRE DISTRIBUCION DE UTILIDADES</w:t>
      </w:r>
    </w:p>
    <w:p w14:paraId="27AB6C1B" w14:textId="77777777" w:rsid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</w:p>
    <w:p w14:paraId="474ECF51" w14:textId="4469BE04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>Se propone a los señores accionistas decretar un dividendo extraordinario no constitutivo de renta ni ganancia ocasional para los accionistas de $10.012.501.402,62, a razón de $6,19 por cada una de las 1.617.528.498 acciones suscritas, pagadas y en circulación que representan el capital de la sociedad, que se abonará en cuenta tanto a los accionistas que sean personas naturales como a los accionistas que sean personas jurídicas, el día de realización de esta Asamblea y se pagará en una sola cuota el día quince (15) de diciembre de 2022</w:t>
      </w:r>
    </w:p>
    <w:p w14:paraId="398F5B01" w14:textId="77777777" w:rsid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</w:p>
    <w:p w14:paraId="35742986" w14:textId="765F1AAD" w:rsidR="00027484" w:rsidRPr="00027484" w:rsidRDefault="00027484" w:rsidP="00027484">
      <w:pPr>
        <w:jc w:val="both"/>
        <w:rPr>
          <w:rFonts w:ascii="Trebuchet MS" w:hAnsi="Trebuchet MS"/>
          <w:sz w:val="22"/>
          <w:szCs w:val="22"/>
        </w:rPr>
      </w:pPr>
      <w:r w:rsidRPr="00027484">
        <w:rPr>
          <w:rFonts w:ascii="Trebuchet MS" w:hAnsi="Trebuchet MS"/>
          <w:sz w:val="22"/>
          <w:szCs w:val="22"/>
        </w:rPr>
        <w:t xml:space="preserve">El dividendo decretado se tomará de la reserva para futuras capitalizaciones en su parte no gravada para los accionistas, correspondiente a utilidades obtenidas después del 31 de diciembre de 2017. </w:t>
      </w:r>
    </w:p>
    <w:p w14:paraId="1FF67970" w14:textId="08AB07AC" w:rsidR="0040235B" w:rsidRPr="0040235B" w:rsidRDefault="0040235B" w:rsidP="000318F3">
      <w:pPr>
        <w:jc w:val="both"/>
        <w:rPr>
          <w:rFonts w:ascii="Trebuchet MS" w:hAnsi="Trebuchet MS"/>
          <w:sz w:val="22"/>
          <w:szCs w:val="22"/>
        </w:rPr>
      </w:pPr>
    </w:p>
    <w:p w14:paraId="73B30B5C" w14:textId="77777777" w:rsidR="009D13C5" w:rsidRDefault="009D13C5" w:rsidP="00EB57CC">
      <w:pPr>
        <w:jc w:val="both"/>
        <w:rPr>
          <w:rFonts w:ascii="Trebuchet MS" w:hAnsi="Trebuchet MS"/>
          <w:sz w:val="22"/>
          <w:szCs w:val="22"/>
        </w:rPr>
      </w:pPr>
    </w:p>
    <w:sectPr w:rsidR="009D13C5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 xml:space="preserve">Nit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75C05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9</cp:revision>
  <cp:lastPrinted>2018-10-25T13:39:00Z</cp:lastPrinted>
  <dcterms:created xsi:type="dcterms:W3CDTF">2022-11-22T18:54:00Z</dcterms:created>
  <dcterms:modified xsi:type="dcterms:W3CDTF">2022-12-13T19:59:00Z</dcterms:modified>
</cp:coreProperties>
</file>